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bCs w:val="0"/>
          <w:sz w:val="44"/>
          <w:szCs w:val="44"/>
        </w:rPr>
      </w:pPr>
      <w:r>
        <w:rPr>
          <w:b w:val="0"/>
          <w:bCs w:val="0"/>
          <w:sz w:val="44"/>
          <w:szCs w:val="44"/>
        </w:rPr>
        <w:t>全民国家安全教育日</w:t>
      </w:r>
    </w:p>
    <w:p>
      <w:pPr>
        <w:jc w:val="center"/>
        <w:rPr>
          <w:rFonts w:hint="eastAsia"/>
          <w:b w:val="0"/>
          <w:bCs w:val="0"/>
          <w:sz w:val="44"/>
          <w:szCs w:val="44"/>
        </w:rPr>
      </w:pPr>
      <w:r>
        <w:rPr>
          <w:rFonts w:hint="eastAsia"/>
          <w:b w:val="0"/>
          <w:bCs w:val="0"/>
          <w:sz w:val="44"/>
          <w:szCs w:val="44"/>
        </w:rPr>
        <w:t>网络安全宣传</w:t>
      </w:r>
    </w:p>
    <w:p>
      <w:pPr>
        <w:jc w:val="center"/>
        <w:rPr>
          <w:rFonts w:hint="eastAsia"/>
          <w:b w:val="0"/>
          <w:bCs w:val="0"/>
          <w:sz w:val="44"/>
          <w:szCs w:val="44"/>
        </w:rPr>
      </w:pPr>
      <w:r>
        <w:rPr>
          <w:rFonts w:hint="eastAsia"/>
          <w:color w:val="0000FF"/>
          <w:sz w:val="44"/>
          <w:szCs w:val="44"/>
          <w:lang w:val="en-US" w:eastAsia="zh-CN"/>
        </w:rPr>
        <w:t>蚌埠网警巡查执法</w:t>
      </w:r>
    </w:p>
    <w:p>
      <w:pPr>
        <w:jc w:val="center"/>
        <w:rPr>
          <w:rFonts w:hint="eastAsia"/>
          <w:b w:val="0"/>
          <w:bCs w:val="0"/>
          <w:sz w:val="48"/>
          <w:szCs w:val="48"/>
        </w:rPr>
      </w:pPr>
    </w:p>
    <w:p>
      <w:pPr>
        <w:jc w:val="center"/>
        <w:rPr>
          <w:rFonts w:hint="eastAsia"/>
          <w:b/>
          <w:bCs/>
          <w:color w:val="FF0000"/>
          <w:sz w:val="52"/>
          <w:szCs w:val="52"/>
          <w:lang w:eastAsia="zh-CN"/>
        </w:rPr>
      </w:pPr>
      <w:r>
        <w:rPr>
          <w:rFonts w:hint="eastAsia"/>
          <w:b/>
          <w:bCs/>
          <w:color w:val="FF0000"/>
          <w:sz w:val="52"/>
          <w:szCs w:val="52"/>
          <w:lang w:eastAsia="zh-CN"/>
        </w:rPr>
        <w:t>没有网络安全就没有国家安全</w:t>
      </w:r>
    </w:p>
    <w:p>
      <w:pPr>
        <w:jc w:val="center"/>
        <w:rPr>
          <w:rFonts w:hint="eastAsia"/>
          <w:b/>
          <w:bCs/>
          <w:color w:val="FF0000"/>
          <w:sz w:val="52"/>
          <w:szCs w:val="52"/>
          <w:lang w:eastAsia="zh-CN"/>
        </w:rPr>
      </w:pPr>
      <w:r>
        <w:rPr>
          <w:rFonts w:hint="eastAsia"/>
          <w:b/>
          <w:bCs/>
          <w:color w:val="FF0000"/>
          <w:sz w:val="52"/>
          <w:szCs w:val="52"/>
          <w:lang w:eastAsia="zh-CN"/>
        </w:rPr>
        <w:t>网络安全为人民</w:t>
      </w:r>
    </w:p>
    <w:p>
      <w:pPr>
        <w:jc w:val="center"/>
        <w:rPr>
          <w:rFonts w:hint="eastAsia"/>
          <w:b/>
          <w:bCs/>
          <w:color w:val="FF0000"/>
          <w:sz w:val="52"/>
          <w:szCs w:val="52"/>
          <w:lang w:eastAsia="zh-CN"/>
        </w:rPr>
      </w:pPr>
      <w:r>
        <w:rPr>
          <w:rFonts w:hint="eastAsia"/>
          <w:b/>
          <w:bCs/>
          <w:color w:val="FF0000"/>
          <w:sz w:val="52"/>
          <w:szCs w:val="52"/>
          <w:lang w:eastAsia="zh-CN"/>
        </w:rPr>
        <w:t>网络安全靠人民</w:t>
      </w:r>
    </w:p>
    <w:p>
      <w:pPr>
        <w:jc w:val="right"/>
        <w:rPr>
          <w:rFonts w:hint="eastAsia" w:eastAsiaTheme="minorEastAsia"/>
          <w:color w:val="FF0000"/>
          <w:sz w:val="52"/>
          <w:szCs w:val="52"/>
          <w:lang w:val="en-US" w:eastAsia="zh-CN"/>
        </w:rPr>
      </w:pPr>
      <w:r>
        <w:rPr>
          <w:rFonts w:hint="eastAsia"/>
          <w:color w:val="FF0000"/>
          <w:sz w:val="52"/>
          <w:szCs w:val="52"/>
          <w:lang w:val="en-US" w:eastAsia="zh-CN"/>
        </w:rPr>
        <w:t>----习近平</w:t>
      </w:r>
    </w:p>
    <w:p>
      <w:pPr>
        <w:rPr>
          <w:rFonts w:hint="eastAsia"/>
          <w:sz w:val="32"/>
          <w:szCs w:val="32"/>
          <w:lang w:eastAsia="zh-CN"/>
        </w:rPr>
      </w:pPr>
    </w:p>
    <w:p>
      <w:pPr>
        <w:jc w:val="center"/>
        <w:rPr>
          <w:rFonts w:hint="eastAsia"/>
          <w:sz w:val="32"/>
          <w:szCs w:val="32"/>
        </w:rPr>
      </w:pPr>
      <w:r>
        <w:rPr>
          <w:rFonts w:hint="eastAsia"/>
          <w:sz w:val="32"/>
          <w:szCs w:val="32"/>
        </w:rPr>
        <w:t>中华人民共和国国家安全法</w:t>
      </w:r>
    </w:p>
    <w:p>
      <w:pPr>
        <w:jc w:val="center"/>
        <w:rPr>
          <w:rFonts w:hint="eastAsia"/>
          <w:sz w:val="32"/>
          <w:szCs w:val="32"/>
        </w:rPr>
      </w:pPr>
      <w:r>
        <w:rPr>
          <w:rFonts w:hint="eastAsia"/>
          <w:sz w:val="32"/>
          <w:szCs w:val="32"/>
        </w:rPr>
        <w:t>中华人民共和国反恐怖主义法</w:t>
      </w:r>
    </w:p>
    <w:p>
      <w:pPr>
        <w:jc w:val="center"/>
        <w:rPr>
          <w:rFonts w:hint="eastAsia"/>
          <w:sz w:val="32"/>
          <w:szCs w:val="32"/>
        </w:rPr>
      </w:pPr>
      <w:r>
        <w:rPr>
          <w:rFonts w:hint="eastAsia"/>
          <w:sz w:val="32"/>
          <w:szCs w:val="32"/>
        </w:rPr>
        <w:t>中华人民共和国网络安全法</w:t>
      </w:r>
    </w:p>
    <w:p>
      <w:pPr>
        <w:rPr>
          <w:rFonts w:hint="eastAsia"/>
          <w:sz w:val="21"/>
          <w:szCs w:val="21"/>
          <w:lang w:eastAsia="zh-CN"/>
        </w:rPr>
      </w:pP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64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sz w:val="44"/>
                <w:szCs w:val="44"/>
                <w:vertAlign w:val="baseline"/>
                <w:lang w:eastAsia="zh-CN"/>
              </w:rPr>
            </w:pPr>
            <w:r>
              <w:rPr>
                <w:rFonts w:hint="eastAsia"/>
                <w:sz w:val="32"/>
                <w:szCs w:val="32"/>
                <w:lang w:val="en-US" w:eastAsia="zh-CN"/>
              </w:rPr>
              <w:t>关注微信公众号“</w:t>
            </w:r>
            <w:r>
              <w:rPr>
                <w:rFonts w:hint="eastAsia"/>
                <w:color w:val="0000FF"/>
                <w:sz w:val="32"/>
                <w:szCs w:val="32"/>
                <w:lang w:val="en-US" w:eastAsia="zh-CN"/>
              </w:rPr>
              <w:t>蚌埠网警巡查执法</w:t>
            </w:r>
            <w:r>
              <w:rPr>
                <w:rFonts w:hint="eastAsia"/>
                <w:sz w:val="32"/>
                <w:szCs w:val="32"/>
                <w:lang w:val="en-US" w:eastAsia="zh-CN"/>
              </w:rPr>
              <w:t>”，了解更多安全常识</w:t>
            </w:r>
          </w:p>
        </w:tc>
        <w:tc>
          <w:tcPr>
            <w:tcW w:w="4644" w:type="dxa"/>
            <w:vAlign w:val="center"/>
          </w:tcPr>
          <w:p>
            <w:pPr>
              <w:jc w:val="both"/>
              <w:rPr>
                <w:rFonts w:hint="eastAsia"/>
                <w:sz w:val="44"/>
                <w:szCs w:val="44"/>
                <w:vertAlign w:val="baseline"/>
                <w:lang w:eastAsia="zh-CN"/>
              </w:rPr>
            </w:pPr>
            <w:r>
              <w:rPr>
                <w:rFonts w:ascii="微软雅黑" w:hAnsi="微软雅黑" w:eastAsia="微软雅黑" w:cs="微软雅黑"/>
                <w:b w:val="0"/>
                <w:i w:val="0"/>
                <w:caps w:val="0"/>
                <w:spacing w:val="0"/>
                <w:sz w:val="27"/>
                <w:szCs w:val="27"/>
                <w:shd w:val="clear" w:fill="FFFFFF"/>
              </w:rPr>
              <w:t>微博</w:t>
            </w:r>
            <w:r>
              <w:rPr>
                <w:rFonts w:hint="eastAsia" w:ascii="微软雅黑" w:hAnsi="微软雅黑" w:eastAsia="微软雅黑" w:cs="微软雅黑"/>
                <w:b w:val="0"/>
                <w:i w:val="0"/>
                <w:caps w:val="0"/>
                <w:color w:val="800080"/>
                <w:spacing w:val="0"/>
                <w:sz w:val="27"/>
                <w:szCs w:val="27"/>
                <w:shd w:val="clear" w:fill="FFFFFF"/>
              </w:rPr>
              <w:t>关注“</w:t>
            </w:r>
            <w:r>
              <w:rPr>
                <w:rStyle w:val="5"/>
                <w:rFonts w:ascii="Tahoma" w:hAnsi="Tahoma" w:eastAsia="Tahoma" w:cs="Tahoma"/>
                <w:b/>
                <w:i w:val="0"/>
                <w:caps w:val="0"/>
                <w:color w:val="FF00FF"/>
                <w:spacing w:val="0"/>
                <w:sz w:val="36"/>
                <w:szCs w:val="36"/>
                <w:shd w:val="clear" w:fill="FFFFFF"/>
              </w:rPr>
              <w:t>蚌埠网警巡查执法</w:t>
            </w:r>
            <w:r>
              <w:rPr>
                <w:rFonts w:hint="eastAsia" w:ascii="微软雅黑" w:hAnsi="微软雅黑" w:eastAsia="微软雅黑" w:cs="微软雅黑"/>
                <w:b w:val="0"/>
                <w:i w:val="0"/>
                <w:caps w:val="0"/>
                <w:color w:val="800080"/>
                <w:spacing w:val="0"/>
                <w:sz w:val="27"/>
                <w:szCs w:val="27"/>
                <w:shd w:val="clear"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644" w:type="dxa"/>
          </w:tcPr>
          <w:p>
            <w:pPr>
              <w:jc w:val="center"/>
              <w:rPr>
                <w:rFonts w:hint="eastAsia"/>
                <w:sz w:val="44"/>
                <w:szCs w:val="44"/>
                <w:vertAlign w:val="baseline"/>
                <w:lang w:eastAsia="zh-CN"/>
              </w:rPr>
            </w:pPr>
            <w:r>
              <w:rPr>
                <w:rFonts w:hint="eastAsia"/>
                <w:sz w:val="44"/>
                <w:szCs w:val="44"/>
                <w:vertAlign w:val="baseline"/>
                <w:lang w:eastAsia="zh-CN"/>
              </w:rPr>
              <w:drawing>
                <wp:inline distT="0" distB="0" distL="114300" distR="114300">
                  <wp:extent cx="2423795" cy="2423795"/>
                  <wp:effectExtent l="0" t="0" r="14605" b="14605"/>
                  <wp:docPr id="1"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二维码"/>
                          <pic:cNvPicPr>
                            <a:picLocks noChangeAspect="1"/>
                          </pic:cNvPicPr>
                        </pic:nvPicPr>
                        <pic:blipFill>
                          <a:blip r:embed="rId5"/>
                          <a:stretch>
                            <a:fillRect/>
                          </a:stretch>
                        </pic:blipFill>
                        <pic:spPr>
                          <a:xfrm>
                            <a:off x="0" y="0"/>
                            <a:ext cx="2423795" cy="2423795"/>
                          </a:xfrm>
                          <a:prstGeom prst="rect">
                            <a:avLst/>
                          </a:prstGeom>
                        </pic:spPr>
                      </pic:pic>
                    </a:graphicData>
                  </a:graphic>
                </wp:inline>
              </w:drawing>
            </w:r>
          </w:p>
        </w:tc>
        <w:tc>
          <w:tcPr>
            <w:tcW w:w="4644" w:type="dxa"/>
          </w:tcPr>
          <w:p>
            <w:pPr>
              <w:jc w:val="center"/>
              <w:rPr>
                <w:rFonts w:hint="eastAsia"/>
                <w:sz w:val="44"/>
                <w:szCs w:val="44"/>
                <w:vertAlign w:val="baseline"/>
                <w:lang w:eastAsia="zh-CN"/>
              </w:rPr>
            </w:pPr>
            <w:r>
              <w:rPr>
                <w:rFonts w:hint="eastAsia"/>
                <w:sz w:val="44"/>
                <w:szCs w:val="44"/>
                <w:vertAlign w:val="baseline"/>
                <w:lang w:eastAsia="zh-CN"/>
              </w:rPr>
              <w:drawing>
                <wp:inline distT="0" distB="0" distL="114300" distR="114300">
                  <wp:extent cx="2433955" cy="2433955"/>
                  <wp:effectExtent l="0" t="0" r="4445" b="4445"/>
                  <wp:docPr id="2" name="图片 2" descr="微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博二维码"/>
                          <pic:cNvPicPr>
                            <a:picLocks noChangeAspect="1"/>
                          </pic:cNvPicPr>
                        </pic:nvPicPr>
                        <pic:blipFill>
                          <a:blip r:embed="rId6"/>
                          <a:stretch>
                            <a:fillRect/>
                          </a:stretch>
                        </pic:blipFill>
                        <pic:spPr>
                          <a:xfrm>
                            <a:off x="0" y="0"/>
                            <a:ext cx="2433955" cy="2433955"/>
                          </a:xfrm>
                          <a:prstGeom prst="rect">
                            <a:avLst/>
                          </a:prstGeom>
                        </pic:spPr>
                      </pic:pic>
                    </a:graphicData>
                  </a:graphic>
                </wp:inline>
              </w:drawing>
            </w:r>
          </w:p>
        </w:tc>
      </w:tr>
    </w:tbl>
    <w:p>
      <w:pPr>
        <w:rPr>
          <w:rFonts w:hint="eastAsia"/>
          <w:sz w:val="44"/>
          <w:szCs w:val="44"/>
          <w:lang w:eastAsia="zh-CN"/>
        </w:rPr>
      </w:pPr>
    </w:p>
    <w:p>
      <w:pPr>
        <w:jc w:val="center"/>
        <w:rPr>
          <w:rFonts w:hint="eastAsia"/>
          <w:sz w:val="44"/>
          <w:szCs w:val="44"/>
        </w:rPr>
      </w:pPr>
    </w:p>
    <w:p>
      <w:pPr>
        <w:jc w:val="center"/>
        <w:rPr>
          <w:rFonts w:hint="eastAsia"/>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b/>
          <w:sz w:val="28"/>
          <w:szCs w:val="28"/>
        </w:rPr>
      </w:pPr>
      <w:r>
        <w:rPr>
          <w:rFonts w:hint="eastAsia"/>
          <w:b/>
          <w:sz w:val="28"/>
          <w:szCs w:val="28"/>
        </w:rPr>
        <w:t>中华人民共和国国家安全法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总则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第一条 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第二条 国家安全是指国家政权、主权、统一和领土完整、人民福祉、经济社会可持续发展和国家其他重大利益相对处于没有危险和不受内外威胁的状态，以及保障持续安全状态的能力。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第四条 坚持中国共产党对国家安全工作的领导，建立集中统一、高效权威的国家安全领导体制。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第五条 中央国家安全领导机构负责国家安全工作的决策和议事协调，研究制定、指导实施国家安全战略和有关重大方针政策，统筹协调国家安全重大事项和重要工作，推动国家安全法治建设。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第六条 国家制定并不断完善国家安全战略，全面评估国际、国内安全形势，明确国家安全战略的指导方针、中长期目标、重点领域的国家安全政策、工作任务和措施。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第七条 维护国家安全，应当遵守宪法和法律，坚持社会主义法治原则，尊重和保障人权，依法保护公民的权利和自由。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第八条 维护国家安全，应当与经济社会发展相协调。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国家安全工作应当统筹内部安全和外部安全、国土安全和国民安全、传统安全和非传统安全、自身安全和共同安全。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第九条 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第十条 维护国家安全，应当坚持互信、互利、平等、协作，积极同外国政府和国际组织开展安全交流合作，履行国际安全义务，促进共同安全，维护世界和平。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第十一条 中华人民共和国公民、一切国家机关和武装力量、各政党和各人民团体、企业事业组织和其他社会组织，都有维护国家安全的责任和义务。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中国的主权和领土完整不容侵犯和分割。维护国家主权、统一和领土完整是包括港澳同胞和台湾同胞在内的全中国人民的共同义务。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第十二条 国家对在维护国家安全工作中作出突出贡献的个人和组织给予表彰和奖励。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第十三条 国家机关工作人员在国家安全工作和涉及国家安全活动中，滥用职权、玩忽职守、徇私舞弊的，依法追究法律责任。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任何个人和组织违反本法和有关法律，不履行维护国家安全义务或者从事危害国家安全活动的，依法追究法律责任。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第十四条 每年4月15日为全民国家安全教育日。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维护国家安全的任务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第十五条 国家坚持中国共产党的领导，维护中国特色社会主义制度，发展社会主义民主政治，健全社会主义法治，强化权力运行制约和监督机制，保障人民当家作主的各项权利。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第十六条 国家维护和发展最广大人民的根本利益，保卫人民安全，创造良好生存发展条件和安定工作生活环境，保障公民的生命财产安全和其他合法权益。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第十七条 国家加强边防、海防和空防建设，采取一切必要的防卫和管控措施，保卫领陆、内水、领海和领空安全，维护国家领土主权和海洋权益。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第二十条 国家健全金融宏观审慎管理和金融风险防范、处置机制，加强金融基础设施和基础能力建设，防范和化解系统性、区域性金融风险，防范和抵御外部金融风险的冲击。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第二十二条 国家健全粮食安全保障体系，保护和提高粮食综合生产能力，完善粮食储备制度、流通体系和市场调控机制，健全粮食安全预警制度，保障粮食供给和质量安全。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第二十三条 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第二十四条 国家加强自主创新能力建设，加快发展自主可控的战略高新技术和重要领域核心关键技术，加强知识产权的运用、保护和科技保密能力建设，保障重大技术和工程的安全。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国家依法取缔邪教组织，防范、制止和依法惩治邪教违法犯罪活动。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第二十八条 国家反对一切形式的恐怖主义和极端主义，加强防范和处置恐怖主义的能力建设，依法开展情报、调查、防范、处置以及资金监管等工作，依法取缔恐怖活动组织和严厉惩治暴力恐怖活动。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第三十二条 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第三十三条 国家依法采取必要措施，保护海外中国公民、组织和机构的安全和正当权益，保护国家的海外利益不受威胁和侵害。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第三十四条 国家根据经济社会发展和国家发展利益的需要，不断完善维护国家安全的任务。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维护国家安全的职责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第三十五条 全国人民代表大会依照宪法规定，决定战争和和平的问题，行使宪法规定的涉及国家安全的其他职权。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第三十六条 中华人民共和国主席根据全国人民代表大会的决定和全国人民代表大会常务委员会的决定，宣布进入紧急状态，宣布战争状态，发布动员令，行使宪法规定的涉及国家安全的其他职权。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第三十七条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第三十八条 中央军事委员会领导全国武装力量，决定军事战略和武装力量的作战方针，统一指挥维护国家安全的军事行动，制定涉及国家安全的军事法规，发布有关决定和命令。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第三十九条 中央国家机关各部门按照职责分工，贯彻执行国家安全方针政策和法律法规，管理指导本系统、本领域国家安全工作。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第四十条 地方各级人民代表大会和县级以上地方各级人民代表大会常务委员会在本行政区域内，保证国家安全法律法规的遵守和执行。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地方各级人民政府依照法律法规规定管理本行政区域内的国家安全工作。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香港特别行政区、澳门特别行政区应当履行维护国家安全的责任。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第四十一条 人民法院依照法律规定行使审判权，人民检察院依照法律规定行使检察权，惩治危害国家安全的犯罪。</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第四十二条 国家安全机关、公安机关依法搜集涉及国家安全的情报信息，在国家安全工作中依法行使侦查、拘留、预审和执行逮捕以及法律规定的其他职权。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有关军事机关在国家安全工作中依法行使相关职权。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第四十三条 国家机关及其工作人员在履行职责时，应当贯彻维护国家安全的原则。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国家机关及其工作人员在国家安全工作和涉及国家安全活动中，应当严格依法履行职责，不得超越职权、滥用职权，不得侵犯个人和组织的合法权益。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国家安全制度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第一节 一般规定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第四十四条 中央国家安全领导机构实行统分结合、协调高效的国家安全制度与工作机制。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第四十五条 国家建立国家安全重点领域工作协调机制，统筹协调中央有关职能部门推进相关工作。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第四十六条 国家建立国家安全工作督促检查和责任追究机制，确保国家安全战略和重大部署贯彻落实。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第四十七条 各部门、各地区应当采取有效措施，贯彻实施国家安全战略。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第四十八条 国家根据维护国家安全工作需要，建立跨部门会商工作机制，就维护国家安全工作的重大事项进行会商研判，提出意见和建议。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第四十九条 国家建立中央与地方之间、部门之间、军地之间以及地区之间关于国家安全的协同联动机制。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第五十条 国家建立国家安全决策咨询机制，组织专家和有关方面开展对国家安全形势的分析研判，推进国家安全的科学决策。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第二节 情报信息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第五十一条 国家健全统一归口、反应灵敏、准确高效、运转顺畅的情报信息收集、研判和使用制度，建立情报信息工作协调机制，实现情报信息的及时收集、准确研判、有效使用和共享。</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第五十二条 国家安全机关、公安机关、有关军事机关根据职责分工，依法搜集涉及国家安全的情报信息。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国家机关各部门在履行职责过程中，对于获取的涉及国家安全的有关信息应当及时上报。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第五十三条 开展情报信息工作，应当充分运用现代科学技术手段，加强对情报信息的鉴别、筛选、综合和研判分析。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第五十四条 情报信息的报送应当及时、准确、客观，不得迟报、漏报、瞒报和谎报。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第三节 风险预防、评估和预警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第五十五条 国家制定完善应对各领域国家安全风险预案。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第五十六条 国家建立国家安全风险评估机制，定期开展各领域国家安全风险调查评估。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有关部门应当定期向中央国家安全领导机构提交国家安全风险评估报告。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第五十七条 国家健全国家安全风险监测预警制度，根据国家安全风险程度，及时发布相应风险预警。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第五十八条 对可能即将发生或者已经发生的危害国家安全的事件，县级以上地方人民政府及其有关主管部门应当立即按照规定向上一级人民政府及其有关主管部门报告，必要时可以越级上报。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第四节 审查监管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第六十条 中央国家机关各部门依照法律、行政法规行使国家安全审查职责，依法作出国家安全审查决定或者提出安全审查意见并监督执行。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第六十一条 省、自治区、直辖市依法负责本行政区域内有关国家安全审查和监管工作。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第五节 危机管控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第六十二条 国家建立统一领导、协同联动、有序高效的国家安全危机管控制度。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第六十三条 发生危及国家安全的重大事件，中央有关部门和有关地方根据中央国家安全领导机构的统一部署，依法启动应急预案，采取管控处置措施。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第六十七条 国家健全国家安全危机的信息报告和发布机制。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国家安全危机事件发生后，履行国家安全危机管控职责的有关机关，应当按照规定准确、及时报告，并依法将有关国家安全危机事件发生、发展、管控处置及善后情况统一向社会发布。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第六十八条 国家安全威胁和危害得到控制或者消除后，应当及时解除管控处置措施，做好善后工作。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国家安全保障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第六十九条 国家健全国家安全保障体系，增强维护国家安全的能力。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第七十条 国家健全国家安全法律制度体系，推动国家安全法治建设。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第七十一条 国家加大对国家安全各项建设的投入，保障国家安全工作所需经费和装备。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第七十二条 承担国家安全战略物资储备任务的单位，应当按照国家有关规定和标准对国家安全物资进行收储、保管和维护，定期调整更换，保证储备物资的使用效能和安全。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第七十三条 鼓励国家安全领域科技创新，发挥科技在维护国家安全中的作用。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第七十四条 国家采取必要措施，招录、培养和管理国家安全工作专门人才和特殊人才。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根据维护国家安全工作的需要，国家依法保护有关机关专门从事国家安全工作人员的身份和合法权益，加大人身保护和安置保障力度。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第七十五条 国家安全机关、公安机关、有关军事机关开展国家安全专门工作，可以依法采取必要手段和方式，有关部门和地方应当在职责范围内提供支持和配合。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第七十六条 国家加强国家安全新闻宣传和舆论引导，通过多种形式开展国家安全宣传教育活动，将国家安全教育纳入国民教育体系和公务员教育培训体系，增强全民国家安全意识。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公民、组织的义务和权利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第七十七条 公民和组织应当履行下列维护国家安全的义务：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（一）遵守宪法、法律法规关于国家安全的有关规定；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（二）及时报告危害国家安全活动的线索；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（三）如实提供所知悉的涉及危害国家安全活动的证据；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（四）为国家安全工作提供便利条件或者其他协助；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（五）向国家安全机关、公安机关和有关军事机关提供必要的支持和协助；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（六）保守所知悉的国家秘密；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（七）法律、行政法规规定的其他义务。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任何个人和组织不得有危害国家安全的行为，不得向危害国家安全的个人或者组织提供任何资助或者协助。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第七十八条 机关、人民团体、企业事业组织和其他社会组织应当对本单位的人员进行维护国家安全的教育，动员、组织本单位的人员防范、制止危害国家安全的行为。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第七十九条 企业事业组织根据国家安全工作的要求，应当配合有关部门采取相关安全措施。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第八十条 公民和组织支持、协助国家安全工作的行为受法律保护。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因支持、协助国家安全工作，本人或者其近亲属的人身安全面临危险的，可以向公安机关、国家安全机关请求予以保护。公安机关、国家安全机关应当会同有关部门依法采取保护措施。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第八十一条 公民和组织因支持、协助国家安全工作导致财产损失的，按照国家有关规定给予补偿；造成人身伤害或者死亡的，按照国家有关规定给予抚恤优待。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第八十二条 公民和组织对国家安全工作有向国家机关提出批评建议的权利，对国家机关及其工作人员在国家安全工作中的违法失职行为有提出申诉、控告和检举的权利。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第八十三条 在国家安全工作中，需要采取限制公民权利和自由的特别措施时，应当依法进行，并以维护国家安全的实际需要为限度。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附则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第八十四条 本法自公布之日起施行。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b/>
          <w:sz w:val="28"/>
          <w:szCs w:val="28"/>
        </w:rPr>
      </w:pPr>
      <w:r>
        <w:rPr>
          <w:rFonts w:hint="eastAsia"/>
          <w:b/>
          <w:sz w:val="28"/>
          <w:szCs w:val="28"/>
        </w:rPr>
        <w:t>中华人民共和国反恐怖主义法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总则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第一条　为了防范和惩治恐怖活动，加强反恐怖主义工作，维护国家安全、公共安全和人民生命财产安全，根据宪法，制定本法。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第二条　国家反对一切形式的恐怖主义，依法取缔恐怖活动组织，对任何组织、策划、准备实施、实施恐怖活动，宣扬恐怖主义，煽动实施恐怖活动，组织、领导、参加恐怖活动组织，为恐怖活动提供帮助的，依法追究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国家不向任何恐怖活动组织和人员作出妥协，不向任何恐怖活动人员提供庇护或者给予难民地位。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第三条　本法所称恐怖主义，是指通过暴力、破坏、恐吓等手段，制造社会恐慌、危害公共安全、侵犯人身财产，或者胁迫国家机关、国际组织，以实现其政治、意识形态等目的的主张和行为。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本法所称恐怖活动，是指恐怖主义性质的下列行为：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（一）组织、策划、准备实施、实施造成或者意图造成人员伤亡、重大财产损失、公共设施损坏、社会秩序混乱等严重社会危害的活动的；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（二）宣扬恐怖主义，煽动实施恐怖活动，或者非法持有宣扬恐怖主义的物品，强制他人在公共场所穿戴宣扬恐怖主义的服饰、标志的；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（三）组织、领导、参加恐怖活动组织的；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（四）为恐怖活动组织、恐怖活动人员、实施恐怖活动或者恐怖活动培训提供信息、资金、物资、劳务、技术、场所等支持、协助、便利的；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（五）其他恐怖活动。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本法所称恐怖活动组织，是指三人以上为实施恐怖活动而组成的犯罪组织。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本法所称恐怖活动人员，是指实施恐怖活动的人和恐怖活动组织的成员。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本法所称恐怖事件，是指正在发生或者已经发生的造成或者可能造成重大社会危害的恐怖活动。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第四条　国家将反恐怖主义纳入国家安全战略，综合施策，标本兼治，加强反恐怖主义的能力建设，运用政治、经济、法律、文化、教育、外交、军事等手段，开展反恐怖主义工作。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国家反对一切形式的以歪曲宗教教义或者其他方法煽动仇恨、煽动歧视、鼓吹暴力等极端主义，消除恐怖主义的思想基础。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第五条　反恐怖主义工作坚持专门工作与群众路线相结合，防范为主、惩防结合和先发制敌、保持主动的原则。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第六条　反恐怖主义工作应当依法进行，尊重和保障人权，维护公民和组织的合法权益。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在反恐怖主义工作中，应当尊重公民的宗教信仰自由和民族风俗习惯，禁止任何基于地域、民族、宗教等理由的歧视性做法。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第七条　国家设立反恐怖主义工作领导机构，统一领导和指挥全国反恐怖主义工作。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设区的市级以上地方人民政府设立反恐怖主义工作领导机构，县级人民政府根据需要设立反恐怖主义工作领导机构，在上级反恐怖主义工作领导机构的领导和指挥下，负责本地区反恐怖主义工作。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第八条　公安机关、国家安全机关和人民检察院、人民法院、司法行政机关以及其他有关国家机关，应当根据分工，实行工作责任制，依法做好反恐怖主义工作。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中国人民解放军、中国人民武装警察部队和民兵组织依照本法和其他有关法律、行政法规、军事法规以及国务院、中央军事委员会的命令，并根据反恐怖主义工作领导机构的部署，防范和处置恐怖活动。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有关部门应当建立联动配合机制，依靠、动员村民委员会、居民委员会、企业事业单位、社会组织，共同开展反恐怖主义工作。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第九条　任何单位和个人都有协助、配合有关部门开展反恐怖主义工作的义务，发现恐怖活动嫌疑或者恐怖活动嫌疑人员的，应当及时向公安机关或者有关部门报告。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第十条　对举报恐怖活动或者协助防范、制止恐怖活动有突出贡献的单位和个人，以及在反恐怖主义工作中作出其他突出贡献的单位和个人，按照国家有关规定给予表彰、奖励。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第十一条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恐怖活动组织和人员的认定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第十二条　国家反恐怖主义工作领导机构根据本法第三条的规定，认定恐怖活动组织和人员，由国家反恐怖主义工作领导机构的办事机构予以公告。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第十三条　国务院公安部门、国家安全部门、外交部门和省级反恐怖主义工作领导机构对于需要认定恐怖活动组织和人员的，应当向国家反恐怖主义工作领导机构提出申请。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第十四条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第十五条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国家反恐怖主义工作领导机构作出撤销认定的决定的，由国家反恐怖主义工作领导机构的办事机构予以公告；资金、资产已被冻结的，应当解除冻结。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第十六条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安全防范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第十七条　各级人民政府和有关部门应当组织开展反恐怖主义宣传教育，提高公民的反恐怖主义意识。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教育、人力资源行政主管部门和学校、有关职业培训机构应当将恐怖活动预防、应急知识纳入教育、教学、培训的内容。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新闻、广播、电视、文化、宗教、互联网等有关单位，应当有针对性地面向社会进行反恐怖主义宣传教育。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村民委员会、居民委员会应当协助人民政府以及有关部门，加强反恐怖主义宣传教育。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第十八条　电信业务经营者、互联网服务提供者应当为公安机关、国家安全机关依法进行防范、调查恐怖活动提供技术接口和解密等技术支持和协助。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第十九条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前款规定的物流运营单位，应当实行运输、寄递客户身份、物品信息登记制度。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第二十一条　电信、互联网、金融、住宿、长途客运、机动车租赁等业务经营者、服务提供者，应当对客户身份进行查验。对身份不明或者拒绝身份查验的，不得提供服务。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第二十二条　生产和进口单位应当依照规定对枪支等武器、弹药、管制器具、危险化学品、民用爆炸物品、核与放射物品作出电子追踪标识，对民用爆炸物品添加安检示踪标识物。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运输单位应当依照规定对运营中的危险化学品、民用爆炸物品、核与放射物品的运输工具通过定位系统实行监控。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有关单位应当依照规定对传染病病原体等物质实行严格的监督管理，严密防范传染病病原体等物质扩散或者流入非法渠道。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第二十三条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第二十四条　国务院反洗钱行政主管部门、国务院有关部门、机构依法对金融机构和特定非金融机构履行反恐怖主义融资义务的情况进行监督管理。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国务院反洗钱行政主管部门发现涉嫌恐怖主义融资的，可以依法进行调查，采取临时冻结措施。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第二十五条　审计、财政、税务等部门在依照法律、行政法规的规定对有关单位实施监督检查的过程中，发现资金流入流出涉嫌恐怖主义融资的，应当及时通报公安机关。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第二十六条　海关在对进出境人员携带现金和无记名有价证券实施监管的过程中，发现涉嫌恐怖主义融资的，应当立即通报国务院反洗钱行政主管部门和有管辖权的公安机关。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第二十七条　地方各级人民政府制定、组织实施城乡规划，应当符合反恐怖主义工作的需要。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地方各级人民政府应当根据需要，组织、督促有关建设单位在主要道路、交通枢纽、城市公共区域的重点部位，配备、安装公共安全视频图像信息系统等防范恐怖袭击的技防、物防设备、设施。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第二十八条　公安机关和有关部门对宣扬极端主义，利用极端主义危害公共安全、扰乱公共秩序、侵犯人身财产、妨害社会管理的，应当及时予以制止，依法追究法律责任。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公安机关发现极端主义活动的，应当责令立即停止，将有关人员强行带离现场并登记身份信息，对有关物品、资料予以收缴，对非法活动场所予以查封。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任何单位和个人发现宣扬极端主义的物品、资料、信息的，应当立即向公安机关报告。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第二十九条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第三十条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人民检察院对安置教育的决定和执行实行监督。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第三十一条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第三十二条　重点目标的管理单位应当履行下列职责：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（一）制定防范和应对处置恐怖活动的预案、措施，定期进行培训和演练；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（二）建立反恐怖主义工作专项经费保障制度，配备、更新防范和处置设备、设施；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（三）指定相关机构或者落实责任人员，明确岗位职责；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（四）实行风险评估，实时监测安全威胁，完善内部安全管理；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（五）定期向公安机关和有关部门报告防范措施落实情况。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重点目标的管理单位应当根据城乡规划、相关标准和实际需要，对重点目标同步设计、同步建设、同步运行符合本法第二十七条规定的技防、物防设备、设施。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重点目标的管理单位应当建立公共安全视频图像信息系统值班监看、信息保存使用、运行维护等管理制度，保障相关系统正常运行。采集的视频图像信息保存期限不得少于九十日。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对重点目标以外的涉及公共安全的其他单位、场所、活动、设施，其主管部门和管理单位应当依照法律、行政法规规定，建立健全安全管理制度，落实安全责任。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第三十三条　重点目标的管理单位应当对重要岗位人员进行安全背景审查。对有不适合情形的人员，应当调整工作岗位，并将有关情况通报公安机关。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第三十四条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第三十五条　对航空器、列车、船舶、城市轨道车辆、公共电汽车等公共交通运输工具，营运单位应当依照规定配备安保人员和相应设备、设施，加强安全检查和保卫工作。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第三十六条　公安机关和有关部门应当掌握重点目标的基础信息和重要动态，指导、监督重点目标的管理单位履行防范恐怖袭击的各项职责。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公安机关、中国人民武装警察部队应当依照有关规定对重点目标进行警戒、巡逻、检查。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第三十七条　飞行管制、民用航空、公安等主管部门应当按照职责分工，加强空域、航空器和飞行活动管理，严密防范针对航空器或者利用飞行活动实施的恐怖活动。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第三十八条　各级人民政府和军事机关应当在重点国（边）境地段和口岸设置拦阻隔离网、视频图像采集和防越境报警设施。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公安机关和中国人民解放军应当严密组织国（边）境巡逻，依照规定对抵离国（边）境前沿、进出国（边）境管理区和国（边）境通道、口岸的人员、交通运输工具、物品，以及沿海沿边地区的船舶进行查验。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第三十九条　出入境证件签发机关、出入境边防检查机关对恐怖活动人员和恐怖活动嫌疑人员，有权决定不准其出境入境、不予签发出境入境证件或者宣布其出境入境证件作废。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第四十条　海关、出入境边防检查机关发现恐怖活动嫌疑人员或者涉嫌恐怖活动物品的，应当依法扣留，并立即移送公安机关或者国家安全机关。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检验检疫机关发现涉嫌恐怖活动物品的，应当依法扣留，并立即移送公安机关或者国家安全机关。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第四十一条　国务院外交、公安、国家安全、发展改革、工业和信息化、商务、旅游等主管部门应当建立境外投资合作、旅游等安全风险评估制度，对中国在境外的公民以及驻外机构、设施、财产加强安全保护，防范和应对恐怖袭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第四十二条　驻外机构应当建立健全安全防范制度和应对处置预案，加强对有关人员、设施、财产的安全保护。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情报信息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第四十三条　国家反恐怖主义工作领导机构建立国家反恐怖主义情报中心，实行跨部门、跨地区情报信息工作机制，统筹反恐怖主义情报信息工作。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有关部门应当加强反恐怖主义情报信息搜集工作，对搜集的有关线索、人员、行动类情报信息，应当依照规定及时统一归口报送国家反恐怖主义情报中心。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第四十四条　公安机关、国家安全机关和有关部门应当依靠群众，加强基层基础工作，建立基层情报信息工作力量，提高反恐怖主义情报信息工作能力。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第四十五条　公安机关、国家安全机关、军事机关在其职责范围内，因反恐怖主义情报信息工作的需要，根据国家有关规定，经过严格的批准手续，可以采取技术侦查措施。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依照前款规定获取的材料，只能用于反恐怖主义应对处置和对恐怖活动犯罪、极端主义犯罪的侦查、起诉和审判，不得用于其他用途。</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第四十六条　有关部门对于在本法第三章规定的安全防范工作中获取的信息，应当根据国家反恐怖主义情报中心的要求，及时提供。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第四十七条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第四十八条　反恐怖主义工作领导机构、有关部门和单位、个人应当对履行反恐怖主义工作职责、义务过程中知悉的国家秘密、商业秘密和个人隐私予以保密。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违反规定泄露国家秘密、商业秘密和个人隐私的，依法追究法律责任。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调查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第四十九条　公安机关接到恐怖活动嫌疑的报告或者发现恐怖活动嫌疑，需要调查核实的，应当迅速进行调查。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第五十条　公安机关调查恐怖活动嫌疑，可以依照有关法律规定对嫌疑人员进行盘问、检查、传唤，可以提取或者采集肖像、指纹、虹膜图像等人体生物识别信息和血液、尿液、脱落细胞等生物样本，并留存其签名。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公安机关调查恐怖活动嫌疑，可以通知了解有关情况的人员到公安机关或者其他地点接受询问。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第五十一条　公安机关调查恐怖活动嫌疑，有权向有关单位和个人收集、调取相关信息和材料。有关单位和个人应当如实提供。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第五十二条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第五十三条　公安机关调查恐怖活动嫌疑，经县级以上公安机关负责人批准，可以根据其危险程度，责令恐怖活动嫌疑人员遵守下列一项或者多项约束措施：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（一）未经公安机关批准不得离开所居住的市、县或者指定的处所；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（二）不得参加大型群众性活动或者从事特定的活动；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（三）未经公安机关批准不得乘坐公共交通工具或者进入特定的场所；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（四）不得与特定的人员会见或者通信；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（五）定期向公安机关报告活动情况；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（六）将护照等出入境证件、身份证件、驾驶证件交公安机关保存。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公安机关可以采取电子监控、不定期检查等方式对其遵守约束措施的情况进行监督。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采取前两款规定的约束措施的期限不得超过三个月。对不需要继续采取约束措施的，应当及时解除。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第五十四条　公安机关经调查，发现犯罪事实或者犯罪嫌疑人的，应当依照刑事诉讼法的规定立案侦查。本章规定的有关期限届满，公安机关未立案侦查的，应当解除有关措施。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应对处置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第五十五条　国家建立健全恐怖事件应对处置预案体系。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有关部门、地方反恐怖主义工作领导机构应当制定相应的应对处置预案。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第五十六条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第五十七条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上级反恐怖主义工作领导机构可以对应对处置工作进行指导，必要时调动有关反恐怖主义力量进行支援。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需要进入紧急状态的，由全国人民代表大会常务委员会或者国务院依照宪法和其他有关法律规定的权限和程序决定。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第五十八条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指挥长确定后，现场指挥员应当向其请示、报告工作或者有关情况。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第五十九条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中华人民共和国在境外的机构、人员、重要设施遭受严重恐怖袭击后，经与有关国家协商同意，国家反恐怖主义工作领导机构可以组织外交、公安、国家安全等部门派出工作人员赴境外开展应对处置工作。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第六十条　应对处置恐怖事件，应当优先保护直接受到恐怖活动危害、威胁人员的人身安全。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第六十一条　恐怖事件发生后，负责应对处置的反恐怖主义工作领导机构可以决定由有关部门和单位采取下列一项或者多项应对处置措施：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（一）组织营救和救治受害人员，疏散、撤离并妥善安置受到威胁的人员以及采取其他救助措施；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（二）封锁现场和周边道路，查验现场人员的身份证件，在有关场所附近设置临时警戒线；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（三）在特定区域内实施空域、海（水）域管制，对特定区域内的交通运输工具进行检查；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（四）在特定区域内实施互联网、无线电、通讯管制；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（五）在特定区域内或者针对特定人员实施出境入境管制；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（六）禁止或者限制使用有关设备、设施，关闭或者限制使用有关场所，中止人员密集的活动或者可能导致危害扩大的生产经营活动；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（七）抢修被损坏的交通、电信、互联网、广播电视、供水、排水、供电、供气、供热等公共设施；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（八）组织志愿人员参加反恐怖主义救援工作，要求具有特定专长的人员提供服务；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（九）其他必要的应对处置措施。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第六十二条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第六十三条　恐怖事件发生、发展和应对处置信息，由恐怖事件发生地的省级反恐怖主义工作领导机构统一发布；跨省、自治区、直辖市发生的恐怖事件，由指定的省级反恐怖主义工作领导机构统一发布。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第六十四条　恐怖事件应对处置结束后，各级人民政府应当组织有关部门帮助受影响的单位和个人尽快恢复生活、生产，稳定受影响地区的社会秩序和公众情绪。</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第六十五条　当地人民政府应当及时给予恐怖事件受害人员及其近亲属适当的救助，并向失去基本生活条件的受害人员及其近亲属及时提供基本生活保障。卫生、民政等主管部门应当为恐怖事件受害人员及其近亲属提供心理、医疗等方面的援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第六十六条　公安机关应当及时对恐怖事件立案侦查，查明事件发生的原因、经过和结果，依法追究恐怖活动组织、人员的刑事责任。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第六十七条　反恐怖主义工作领导机构应当对恐怖事件的发生和应对处置工作进行全面分析、总结评估，提出防范和应对处置改进措施，向上一级反恐怖主义工作领导机构报告。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国际合作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第六十八条　中华人民共和国根据缔结或者参加的国际条约，或者按照平等互惠原则，与其他国家、地区、国际组织开展反恐怖主义合作。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第六十九条　国务院有关部门根据国务院授权，代表中国政府与外国政府和有关国际组织开展反恐怖主义政策对话、情报信息交流、执法合作和国际资金监管合作。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在不违背我国法律的前提下，边境地区的县级以上地方人民政府及其主管部门，经国务院或者中央有关部门批准，可以与相邻国家或者地区开展反恐怖主义情报信息交流、执法合作和国际资金监管合作。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第七十条　涉及恐怖活动犯罪的刑事司法协助、引渡和被判刑人移管，依照有关法律规定执行。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第七十一条　经与有关国家达成协议，并报国务院批准，国务院公安部门、国家安全部门可以派员出境执行反恐怖主义任务。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中国人民解放军、中国人民武装警察部队派员出境执行反恐怖主义任务，由中央军事委员会批准。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第七十二条　通过反恐怖主义国际合作取得的材料可以在行政处罚、刑事诉讼中作为证据使用，但我方承诺不作为证据使用的除外。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保障措施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第七十三条　国务院和县级以上地方各级人民政府应当按照事权划分，将反恐怖主义工作经费分别列入同级财政预算。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国家对反恐怖主义重点地区给予必要的经费支持，对应对处置大规模恐怖事件给予经费保障。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第七十四条　公安机关、国家安全机关和有关部门，以及中国人民解放军、中国人民武装警察部队，应当依照法律规定的职责，建立反恐怖主义专业力量，加强专业训练，配备必要的反恐怖主义专业设备、设施。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县级、乡级人民政府根据需要，指导有关单位、村民委员会、居民委员会建立反恐怖主义工作力量、志愿者队伍，协助、配合有关部门开展反恐怖主义工作。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第七十五条　对因履行反恐怖主义工作职责或者协助、配合有关部门开展反恐怖主义工作导致伤残或者死亡的人员，按照国家有关规定给予相应的待遇。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第七十六条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（一）不公开真实姓名、住址和工作单位等个人信息；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（二）禁止特定的人接触被保护人员；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（三）对人身和住宅采取专门性保护措施；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（四）变更被保护人员的姓名，重新安排住所和工作单位；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（五）其他必要的保护措施。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公安机关、有关部门应当依照前款规定，采取不公开被保护单位的真实名称、地址，禁止特定的人接近被保护单位，对被保护单位办公、经营场所采取专门性保护措施，以及其他必要的保护措施。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第七十七条　国家鼓励、支持反恐怖主义科学研究和技术创新，开发和推广使用先进的反恐怖主义技术、设备。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第七十八条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因开展反恐怖主义工作对有关单位和个人的合法权益造成损害的，应当依法给予赔偿、补偿。有关单位和个人有权依法请求赔偿、补偿。</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第七十九条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第八十条　参与下列活动之一，情节轻微，尚不构成犯罪的，由公安机关处十日以上十五日以下拘留，可以并处一万元以下罚款：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（一）宣扬恐怖主义、极端主义或者煽动实施恐怖活动、极端主义活动的；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（二）制作、传播、非法持有宣扬恐怖主义、极端主义的物品的；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（三）强制他人在公共场所穿戴宣扬恐怖主义、极端主义的服饰、标志的；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（四）为宣扬恐怖主义、极端主义或者实施恐怖主义、极端主义活动提供信息、资金、物资、劳务、技术、场所等支持、协助、便利的。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第八十一条　利用极端主义，实施下列行为之一，情节轻微，尚不构成犯罪的，由公安机关处五日以上十五日以下拘留，可以并处一万元以下罚款：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（一）强迫他人参加宗教活动，或者强迫他人向宗教活动场所、宗教教职人员提供财物或者劳务的；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（二）以恐吓、骚扰等方式驱赶其他民族或者有其他信仰的人员离开居住地的；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（三）以恐吓、骚扰等方式干涉他人与其他民族或者有其他信仰的人员交往、共同生活的；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（四）以恐吓、骚扰等方式干涉他人生活习俗、方式和生产经营的；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（五）阻碍国家机关工作人员依法执行职务的；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（六）歪曲、诋毁国家政策、法律、行政法规，煽动、教唆抵制人民政府依法管理的；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（七）煽动、胁迫群众损毁或者故意损毁居民身份证、户口簿等国家法定证件以及人民币的；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（八）煽动、胁迫他人以宗教仪式取代结婚、离婚登记的；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（九）煽动、胁迫未成年人不接受义务教育的；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（十）其他利用极端主义破坏国家法律制度实施的。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第八十四条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（一）未依照规定为公安机关、国家安全机关依法进行防范、调查恐怖活动提供技术接口和解密等技术支持和协助的；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（二）未按照主管部门的要求，停止传输、删除含有恐怖主义、极端主义内容的信息，保存相关记录，关闭相关网站或者关停相关服务的；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（三）未落实网络安全、信息内容监督制度和安全技术防范措施，造成含有恐怖主义、极端主义内容的信息传播，情节严重的。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第八十五条　铁路、公路、水上、航空的货运和邮政、快递等物流运营单位有下列情形之一的，由主管部门处十万元以上五十万元以下罚款，并对其直接负责的主管人员和其他直接责任人员处十万元以下罚款：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（一）未实行安全查验制度，对客户身份进行查验，或者未依照规定对运输、寄递物品进行安全检查或者开封验视的；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（二）对禁止运输、寄递，存在重大安全隐患，或者客户拒绝安全查验的物品予以运输、寄递的；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（三）未实行运输、寄递客户身份、物品信息登记制度的。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住宿、长途客运、机动车租赁等业务经营者、服务提供者有前款规定情形的，由主管部门处十万元以上五十万元以下罚款，并对其直接负责的主管人员和其他直接责任人员处十万元以下罚款。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第八十七条　违反本法规定，有下列情形之一的，由主管部门给予警告，并责令改正；拒不改正的，处十万元以下罚款，并对其直接负责的主管人员和其他直接责任人员处一万元以下罚款：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（一）未依照规定对枪支等武器、弹药、管制器具、危险化学品、民用爆炸物品、核与放射物品作出电子追踪标识，对民用爆炸物品添加安检示踪标识物的；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（二）未依照规定对运营中的危险化学品、民用爆炸物品、核与放射物品的运输工具通过定位系统实行监控的；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（三）未依照规定对传染病病原体等物质实行严格的监督管理，情节严重的；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（四）违反国务院有关主管部门或者省级人民政府对管制器具、危险化学品、民用爆炸物品决定的管制或者限制交易措施的。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第八十八条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（一）未制定防范和应对处置恐怖活动的预案、措施的；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（二）未建立反恐怖主义工作专项经费保障制度，或者未配备防范和处置设备、设施的；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（三）未落实工作机构或者责任人员的；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（四）未对重要岗位人员进行安全背景审查，或者未将有不适合情形的人员调整工作岗位的；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（五）对公共交通运输工具未依照规定配备安保人员和相应设备、设施的；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（六）未建立公共安全视频图像信息系统值班监看、信息保存使用、运行维护等管理制度的。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第八十九条　恐怖活动嫌疑人员违反公安机关责令其遵守的约束措施的，由公安机关给予警告，并责令改正；拒不改正的，处五日以上十五日以下拘留。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个人有前款规定行为的，由公安机关处五日以上十五日以下拘留，可以并处一万元以下罚款。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第九十一条　拒不配合有关部门开展反恐怖主义安全防范、情报信息、调查、应对处置工作的，由主管部门处二千元以下罚款；造成严重后果的，处五日以上十五日以下拘留，可以并处一万元以下罚款。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单位有前款规定行为的，由主管部门处五万元以下罚款；造成严重后果的，处十万元以下罚款；并对其直接负责的主管人员和其他直接责任人员依照前款规定处罚。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第九十二条　阻碍有关部门开展反恐怖主义工作的，由公安机关处五日以上十五日以下拘留，可以并处五万元以下罚款。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单位有前款规定行为的，由公安机关处二十万元以下罚款，并对其直接负责的主管人员和其他直接责任人员依照前款规定处罚。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阻碍人民警察、人民解放军、人民武装警察依法执行职务的，从重处罚。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第九十三条　单位违反本法规定，情节严重的，由主管部门责令停止从事相关业务、提供相关服务或者责令停产停业；造成严重后果的，吊销有关证照或者撤销登记。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第九十四条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第九十五条　对依照本法规定查封、扣押、冻结、扣留、收缴的物品、资金等，经审查发现与恐怖主义无关的，应当及时解除有关措施，予以退还。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第九十六条　有关单位和个人对依照本法作出的行政处罚和行政强制措施决定不服的，可以依法申请行政复议或者提起行政诉讼。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附则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第九十七条　本法自2016年1月1日起施行。2011年10月29日第十一届全国人民代表大会常务委员会第二十三次会议通过的《全国人民代表大会常务委员会关于加强反恐怖工作有关问题的决定》同时废止。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b/>
          <w:sz w:val="28"/>
          <w:szCs w:val="28"/>
        </w:rPr>
      </w:pPr>
      <w:r>
        <w:rPr>
          <w:rFonts w:hint="eastAsia"/>
          <w:b/>
          <w:sz w:val="28"/>
          <w:szCs w:val="28"/>
        </w:rPr>
        <w:t>中华人民共和国网络安全法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第一章 总 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第一条 为了保障网络安全，维护网络空间主权和国家安全、社会公共利益，保护公民、法人和其他组织的合法权益，促进经济社会信息化健康发展，制定本法。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第二条 在中华人民共和国境内建设、运营、维护和使用网络，以及网络安全的监督管理，适用本法。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第四条 国家制定并不断完善网络安全战略，明确保障网络安全的基本要求和主要目标，提出重点领域的网络安全政策、工作任务和措施。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第五条 国家采取措施，监测、防御、处置来源于中华人民共和国境内外的网络安全风险和威胁，保护关键信息基础设施免受攻击、侵入、干扰和破坏，依法惩治网络违法犯罪活动，维护网络空间安全和秩序。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第六条 国家倡导诚实守信、健康文明的网络行为，推动传播社会主义核心价值观，采取措施提高全社会的网络安全意识和水平，形成全社会共同参与促进网络安全的良好环境。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第七条 国家积极开展网络空间治理、网络技术研发和标准制定、打击网络违法犯罪等方面的国际交流与合作，推动构建和平、安全、开放、合作的网络空间，建立多边、民主、透明的网络治理体系。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县级以上地方人民政府有关部门的网络安全保护和监督管理职责，按照国家有关规定确定。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第九条 网络运营者开展经营和服务活动，必须遵守法律、行政法规，尊重社会公德，遵守商业道德，诚实信用，履行网络安全保护义务，接受政府和社会的监督，承担社会责任。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第十一条 网络相关行业组织按照章程，加强行业自律，制定网络安全行为规范，指导会员加强网络安全保护，提高网络安全保护水平，促进行业健康发展。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第十二条 国家保护公民、法人和其他组织依法使用网络的权利，促进网络接入普及，提升网络服务水平，为社会提供安全、便利的网络服务，保障网络信息依法有序自由流动。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第十三条 国家支持研究开发有利于未成年人健康成长的网络产品和服务，依法惩治利用网络从事危害未成年人身心健康的活动，为未成年人提供安全、健康的网络环境。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第十四条 任何个人和组织有权对危害网络安全的行为向网信、电信、公安等部门举报。收到举报的部门应当及时依法作出处理；不属于本部门职责的，应当及时移送有权处理的部门。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有关部门应当对举报人的相关信息予以保密，保护举报人的合法权益。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第二章 网络安全支持与促进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国家支持企业、研究机构、高等学校、网络相关行业组织参与网络安全国家标准、行业标准的制定。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第十七条 国家推进网络安全社会化服务体系建设，鼓励有关企业、机构开展网络安全认证、检测和风险评估等安全服务。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第十八条 国家鼓励开发网络数据安全保护和利用技术，促进公共数据资源开放，推动技术创新和经济社会发展。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国家支持创新网络安全管理方式，运用网络新技术，提升网络安全保护水平。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第十九条 各级人民政府及其有关部门应当组织开展经常性的网络安全宣传教育，并指导、督促有关单位做好网络安全宣传教育工作。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大众传播媒介应当有针对性地面向社会进行网络安全宣传教育。</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第二十条 国家支持企业和高等学校、职业学校等教育培训机构开展网络安全相关教育与培训，采取多种方式培养网络安全人才，促进网络安全人才交流。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第三章 网络运行安全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第一节 一般规定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（一）制定内部安全管理制度和操作规程，确定网络安全负责人，落实网络安全保护责任；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（二）采取防范计算机病毒和网络攻击、网络侵入等危害网络安全行为的技术措施；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（三）采取监测、记录网络运行状态、网络安全事件的技术措施，并按照规定留存相关的网络日志不少于六个月；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（四）采取数据分类、重要数据备份和加密等措施；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（五）法律、行政法规规定的其他义务。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网络产品、服务的提供者应当为其产品、服务持续提供安全维护；在规定或者当事人约定的期限内，不得终止提供安全维护。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网络产品、服务具有收集用户信息功能的，其提供者应当向用户明示并取得同意；涉及用户个人信息的，还应当遵守本法和有关法律、行政法规关于个人信息保护的规定。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国家实施网络可信身份战略，支持研究开发安全、方便的电子身份认证技术，推动不同电子身份认证之间的互认。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第二十六条 开展网络安全认证、检测、风险评估等活动，向社会发布系统漏洞、计算机病毒、网络攻击、网络侵入等网络安全信息，应当遵守国家有关规定。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第二十八条 网络运营者应当为公安机关、国家安全机关依法维护国家安全和侦查犯罪的活动提供技术支持和协助。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第二十九条 国家支持网络运营者之间在网络安全信息收集、分析、通报和应急处置等方面进行合作，提高网络运营者的安全保障能力。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有关行业组织建立健全本行业的网络安全保护规范和协作机制，加强对网络安全风险的分析评估，定期向会员进行风险警示，支持、协助会员应对网络安全风险。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第三十条 网信部门和有关部门在履行网络安全保护职责中获取的信息，只能用于维护网络安全的需要，不得用于其他用途。</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第二节 关键信息基础设施的运行安全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国家鼓励关键信息基础设施以外的网络运营者自愿参与关键信息基础设施保护体系。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第三十二条 按照国务院规定的职责分工，负责关键信息基础设施安全保护工作的部门分别编制并组织实施本行业、本领域的关键信息基础设施安全规划，指导和监督关键信息基础设施运行安全保护工作。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第三十三条 建设关键信息基础设施应当确保其具有支持业务稳定、持续运行的性能，并保证安全技术措施同步规划、同步建设、同步使用。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第三十四条 除本法第二十一条的规定外，关键信息基础设施的运营者还应当履行下列安全保护义务：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（一）设置专门安全管理机构和安全管理负责人，并对该负责人和关键岗位的人员进行安全背景审查；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（二）定期对从业人员进行网络安全教育、技术培训和技能考核；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（三）对重要系统和数据库进行容灾备份；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（四）制定网络安全事件应急预案，并定期进行演练；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（五）法律、行政法规规定的其他义务。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第三十五条 关键信息基础设施的运营者采购网络产品和服务，可能影响国家安全的，应当通过国家网信部门会同国务院有关部门组织的国家安全审查。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第三十六条 关键信息基础设施的运营者采购网络产品和服务，应当按照规定与提供者签订安全保密协议，明确安全和保密义务与责任。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第三十九条 国家网信部门应当统筹协调有关部门对关键信息基础设施的安全保护采取下列措施：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（一）对关键信息基础设施的安全风险进行抽查检测，提出改进措施，必要时可以委托网络安全服务机构对网络存在的安全风险进行检测评估；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（二）定期组织关键信息基础设施的运营者进行网络安全应急演练，提高应对网络安全事件的水平和协同配合能力；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（三）促进有关部门、关键信息基础设施的运营者以及有关研究机构、网络安全服务机构等之间的网络安全信息共享；</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（四）对网络安全事件的应急处置与网络功能的恢复等，提供技术支持和协助。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第四章 网络信息安全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第四十条 网络运营者应当对其收集的用户信息严格保密，并建立健全用户信息保护制度。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第四十一条 网络运营者收集、使用个人信息，应当遵循合法、正当、必要的原则，公开收集、使用规则，明示收集、使用信息的目的、方式和范围，并经被收集者同意。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网络运营者不得收集与其提供的服务无关的个人信息，不得违反法律、行政法规的规定和双方的约定收集、使用个人信息，并应当依照法律、行政法规的规定和与用户的约定，处理其保存的个人信息。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第四十二条 网络运营者不得泄露、篡改、毁损其收集的个人信息；未经被收集者同意，不得向他人提供个人信息。但是，经过处理无法识别特定个人且不能复原的除外。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第四十四条 任何个人和组织不得窃取或者以其他非法方式获取个人信息，不得非法出售或者非法向他人提供个人信息。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第四十五条 依法负有网络安全监督管理职责的部门及其工作人员，必须对在履行职责中知悉的个人信息、隐私和商业秘密严格保密，不得泄露、出售或者非法向他人提供。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第四十八条 任何个人和组织发送的电子信息、提供的应用软件，不得设置恶意程序，不得含有法律、行政法规禁止发布或者传输的信息。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电子信息发送服务提供者和应用软件下载服务提供者，应当履行安全管理义务，知道其用户有前款规定行为的，应当停止提供服务，采取消除等处置措施，保存有关记录，并向有关主管部门报告。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第四十九条 网络运营者应当建立网络信息安全投诉、举报制度，公布投诉、举报方式等信息，及时受理并处理有关网络信息安全的投诉和举报。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网络运营者对网信部门和有关部门依法实施的监督检查，应当予以配合。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第五章 监测预警与应急处置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第五十一条 国家建立网络安全监测预警和信息通报制度。国家网信部门应当统筹协调有关部门加强网络安全信息收集、分析和通报工作，按照规定统一发布网络安全监测预警信息。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第五十二条 负责关键信息基础设施安全保护工作的部门，应当建立健全本行业、本领域的网络安全监测预警和信息通报制度，并按照规定报送网络安全监测预警信息。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第五十三条 国家网信部门协调有关部门建立健全网络安全风险评估和应急工作机制，制定网络安全事件应急预案，并定期组织演练。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负责关键信息基础设施安全保护工作的部门应当制定本行业、本领域的网络安全事件应急预案，并定期组织演练。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网络安全事件应急预案应当按照事件发生后的危害程度、影响范围等因素对网络安全事件进行分级，并规定相应的应急处置措施。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第五十四条 网络安全事件发生的风险增大时，省级以上人民政府有关部门应当按照规定的权限和程序，并根据网络安全风险的特点和可能造成的危害，采取下列措施：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（一）要求有关部门、机构和人员及时收集、报告有关信息，加强对网络安全风险的监测；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（二）组织有关部门、机构和专业人员，对网络安全风险信息进行分析评估，预测事件发生的可能性、影响范围和危害程度；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（三）向社会发布网络安全风险预警，发布避免、减轻危害的措施。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第五十七条 因网络安全事件，发生突发事件或者生产安全事故的，应当依照《中华人民共和国突发事件应对法》、《中华人民共和国安全生产法》等有关法律、行政法规的规定处置。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第五十八条 因维护国家安全和社会公共秩序，处置重大突发社会安全事件的需要，经国务院决定或者批准，可以在特定区域对网络通信采取限制等临时措施。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第六章 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（一）设置恶意程序的；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（二）对其产品、服务存在的安全缺陷、漏洞等风险未立即采取补救措施，或者未按照规定及时告知用户并向有关主管部门报告的；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（三）擅自终止为其产品、服务提供安全维护的。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单位有钱款行为的，由公安机关没收违法所得，处十万元以上一百万元以下罚款，并对直接负责的主管人员和其他直接责任人员依照前款规定处罚。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违反本法第二十七条规定，受到治安管理处罚的人员，五年内不得从事网络安全管理和网络运营关键岗位的工作；受到刑事处罚的人员，终身不得从事网络安全管理和网络运营关键岗位的工作。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单位有欠款行为的，由公安机关处十万元以上五十万元以下罚款，并对直接负责的主管人员和其他直接责任人员依照前款规定处罚。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电子信息发送服务提供者、应用软件下载服务提供者，不履行本法第四十八条第二款规定的安全管理义务的，依照前款规定处罚。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（一）不按照有关部门的要求对法律、行政法规禁止发布或者传输的信息，采取停止传输、消除等处置措施的；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（二）拒绝、阻碍有关部门依法实施的监督检查的；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（三）拒不向公安机关、国家安全机关提供技术支持和协助的。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第七十条 发布或者传输本法第十二条第二款和其他法律、行政法规禁止发布或者传输的信息的，依照有关法律、行政法规的规定处罚。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第七十一条 有本法规定的违法行为的，依照有关法律、行政法规的规定记入信用档案，并予以公示。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第七十二条 国家机关政务网络的运营者不履行本法规定的网络安全保护义务的，由其上级机关或者有关机关责令改正；对直接负责的主管人员和其他直接责任人员依法给予处分。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第七十三条 网信部门和有关部门违反本法第三十条规定，将在履行网络安全保护职责中获取的信息用于其他用途的，对直接负责的主管人员和其他直接责任人员依法给予处分。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网信部门和有关部门的工作人员玩忽职守、滥用职权、徇私舞弊，尚不构成犯罪的，依法给予处分。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第七十四条 违反本法规定，给他人造成损害的，依法承担民事责任。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第七章附 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第七十六条 本法下列用语的含义：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（一）网络，是指由计算机或者其他信息终端及相关设备组成的按照一定的规则和程序对信息进行收集、存储、传输、交换、处理的系统。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（二）网络安全，是指通过采取必要措施，防范对网络的攻击、侵入、干扰、破坏和非法使用以及意外事故，使网络处于稳定可靠运行的状态，以及保障网络数据的完整性、保密性、可用性的能力。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（三）网络运营者，是指网络的所有者、管理者和网络服务提供者。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（四）网络数据，是指通过网络收集、存储、传输、处理和产生的各种电子数据。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（五）个人信息，是指以电子或者其他方式记录的能够单独或者与其他信息结合识别自然人个人身份的各种信息，包括但不限于自然人的姓名、出生日期、身份证件号码、个人生物识别信息、住址、电话号码等。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第七十七条 存储、处理涉及国家秘密信息的网络的运行安全保护，除应当遵守本法外，还应当遵守保密法律、行政法规的规定。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sz w:val="28"/>
          <w:szCs w:val="28"/>
        </w:rPr>
      </w:pPr>
      <w:r>
        <w:rPr>
          <w:rFonts w:hint="eastAsia"/>
          <w:sz w:val="28"/>
          <w:szCs w:val="28"/>
        </w:rPr>
        <w:t>第七十八条 军事网络的安全保护，由中央军事委员会另行规定。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sz w:val="28"/>
          <w:szCs w:val="28"/>
        </w:rPr>
      </w:pPr>
      <w:r>
        <w:rPr>
          <w:rFonts w:hint="eastAsia"/>
          <w:sz w:val="28"/>
          <w:szCs w:val="28"/>
        </w:rPr>
        <w:t>第七十九条 本法自2017年6月1日起施行。</w:t>
      </w:r>
    </w:p>
    <w:sectPr>
      <w:footerReference r:id="rId3" w:type="default"/>
      <w:pgSz w:w="11906" w:h="16838"/>
      <w:pgMar w:top="1134" w:right="1417" w:bottom="85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36512"/>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6030"/>
    <w:rsid w:val="001E22DB"/>
    <w:rsid w:val="002F34D5"/>
    <w:rsid w:val="00BC6030"/>
    <w:rsid w:val="00E7679B"/>
    <w:rsid w:val="01214ACF"/>
    <w:rsid w:val="04FD305A"/>
    <w:rsid w:val="109D4550"/>
    <w:rsid w:val="1143687D"/>
    <w:rsid w:val="1A864C14"/>
    <w:rsid w:val="26493E85"/>
    <w:rsid w:val="30F652E2"/>
    <w:rsid w:val="31A719F2"/>
    <w:rsid w:val="34CE312C"/>
    <w:rsid w:val="3B714A93"/>
    <w:rsid w:val="3F8449D4"/>
    <w:rsid w:val="459F3CAE"/>
    <w:rsid w:val="49BC645A"/>
    <w:rsid w:val="4B9A5C47"/>
    <w:rsid w:val="4CA81DC3"/>
    <w:rsid w:val="4E5B217D"/>
    <w:rsid w:val="52856D3B"/>
    <w:rsid w:val="5E4778FD"/>
    <w:rsid w:val="74DA18CE"/>
    <w:rsid w:val="75A345D9"/>
    <w:rsid w:val="7BD3787F"/>
    <w:rsid w:val="7D4E74B9"/>
    <w:rsid w:val="7F7F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rPr>
  </w:style>
  <w:style w:type="character" w:styleId="6">
    <w:name w:val="FollowedHyperlink"/>
    <w:basedOn w:val="4"/>
    <w:semiHidden/>
    <w:unhideWhenUsed/>
    <w:qFormat/>
    <w:uiPriority w:val="99"/>
    <w:rPr>
      <w:color w:val="800080"/>
      <w:u w:val="single"/>
    </w:rPr>
  </w:style>
  <w:style w:type="character" w:styleId="7">
    <w:name w:val="Hyperlink"/>
    <w:basedOn w:val="4"/>
    <w:semiHidden/>
    <w:unhideWhenUsed/>
    <w:qFormat/>
    <w:uiPriority w:val="99"/>
    <w:rPr>
      <w:color w:val="0000FF"/>
      <w:u w:val="single"/>
    </w:rPr>
  </w:style>
  <w:style w:type="table" w:styleId="9">
    <w:name w:val="Table Grid"/>
    <w:basedOn w:val="8"/>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4"/>
    <w:link w:val="3"/>
    <w:semiHidden/>
    <w:qFormat/>
    <w:uiPriority w:val="99"/>
    <w:rPr>
      <w:sz w:val="18"/>
      <w:szCs w:val="18"/>
    </w:rPr>
  </w:style>
  <w:style w:type="character" w:customStyle="1" w:styleId="11">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4826</Words>
  <Characters>27514</Characters>
  <Lines>229</Lines>
  <Paragraphs>64</Paragraphs>
  <ScaleCrop>false</ScaleCrop>
  <LinksUpToDate>false</LinksUpToDate>
  <CharactersWithSpaces>32276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2018-04-09T02:01:00Z</dcterms:created>
  <dc:creator>Administrator</dc:creator>
  <cp:lastModifiedBy>非衣</cp:lastModifiedBy>
  <dcterms:modified xsi:type="dcterms:W3CDTF">2018-04-10T08:44:49Z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